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DAC5F" w14:textId="77777777" w:rsidR="00614A37" w:rsidRDefault="00614A37">
      <w:pPr>
        <w:spacing w:after="30"/>
        <w:ind w:right="-1"/>
        <w:rPr>
          <w:rFonts w:ascii="Arial" w:hAnsi="Arial" w:cs="Arial"/>
          <w:sz w:val="22"/>
          <w:szCs w:val="22"/>
        </w:rPr>
      </w:pPr>
    </w:p>
    <w:p w14:paraId="059DE48F" w14:textId="77777777" w:rsidR="009C7EE6" w:rsidRDefault="009C7EE6">
      <w:pPr>
        <w:spacing w:after="30"/>
        <w:ind w:right="-1"/>
        <w:rPr>
          <w:rFonts w:ascii="Arial" w:hAnsi="Arial" w:cs="Arial"/>
          <w:sz w:val="22"/>
          <w:szCs w:val="22"/>
        </w:rPr>
      </w:pPr>
    </w:p>
    <w:p w14:paraId="3913A778" w14:textId="77777777" w:rsidR="009C7EE6" w:rsidRDefault="009C7EE6" w:rsidP="009C7EE6">
      <w:pPr>
        <w:pStyle w:val="berschrift1"/>
      </w:pPr>
      <w:r>
        <w:t>Seniorinnen und Senioren und das GKV-Stabilisierungsgesetz</w:t>
      </w:r>
    </w:p>
    <w:p w14:paraId="1C9B74F2" w14:textId="77777777" w:rsidR="009C7EE6" w:rsidRPr="009C7EE6" w:rsidRDefault="009C7EE6" w:rsidP="009C7EE6"/>
    <w:p w14:paraId="420C7319" w14:textId="77777777" w:rsidR="009C7EE6" w:rsidRPr="009C7EE6" w:rsidRDefault="009C7EE6" w:rsidP="009C7EE6">
      <w:pPr>
        <w:pStyle w:val="berschrift2"/>
        <w:rPr>
          <w:b/>
          <w:bCs/>
        </w:rPr>
      </w:pPr>
      <w:r w:rsidRPr="009C7EE6">
        <w:rPr>
          <w:b/>
          <w:bCs/>
        </w:rPr>
        <w:t>Thema</w:t>
      </w:r>
    </w:p>
    <w:p w14:paraId="1039BFE3" w14:textId="77777777" w:rsidR="009C7EE6" w:rsidRPr="009C7EE6" w:rsidRDefault="009C7EE6" w:rsidP="009C7EE6"/>
    <w:p w14:paraId="72A84B03" w14:textId="77777777" w:rsidR="009C7EE6" w:rsidRDefault="009C7EE6" w:rsidP="009C7EE6">
      <w:r>
        <w:t>Die Auswirkungen des GKV-Stabilisierungsgesetzes auf Seniorinnen und Senioren</w:t>
      </w:r>
    </w:p>
    <w:p w14:paraId="3D52B67D" w14:textId="77777777" w:rsidR="009C7EE6" w:rsidRDefault="009C7EE6" w:rsidP="009C7EE6">
      <w:r>
        <w:t>Ältere Menschen sind von den Auswirkungen des GKV-Stabilisierungsgesetzes in besonderem Maße betroffen. Mit zunehmendem Alter steigt naturgemäß der Bedarf an ärztlicher Behandlung, Medikamenten und therapeutischen Leistungen. Deshalb treffen Leistungskürzungen und höhere Eigenbeteiligungen gerade Seniorinnen und Senioren besonders spürbar.</w:t>
      </w:r>
    </w:p>
    <w:p w14:paraId="292FB1C1" w14:textId="77777777" w:rsidR="009C7EE6" w:rsidRDefault="009C7EE6" w:rsidP="009C7EE6">
      <w:r>
        <w:t>Die Folgen zeigen sich sowohl in einer finanziellen Mehrbelastung als auch in Veränderungen der medizinischen Versorgung. Höhere Eigenanteile bei zahlreichen Leistungen schmälern das verfügbare Einkommen vieler älterer Menschen und erschweren den Zugang zu notwendigen Behandlungen.</w:t>
      </w:r>
    </w:p>
    <w:p w14:paraId="0A387ADD" w14:textId="77777777" w:rsidR="009C7EE6" w:rsidRDefault="009C7EE6" w:rsidP="009C7EE6"/>
    <w:p w14:paraId="25C2F283" w14:textId="77777777" w:rsidR="009C7EE6" w:rsidRPr="009C7EE6" w:rsidRDefault="009C7EE6" w:rsidP="009C7EE6">
      <w:pPr>
        <w:pStyle w:val="berschrift2"/>
        <w:rPr>
          <w:b/>
          <w:bCs/>
        </w:rPr>
      </w:pPr>
      <w:r w:rsidRPr="009C7EE6">
        <w:rPr>
          <w:b/>
          <w:bCs/>
        </w:rPr>
        <w:t>Arzneimittel</w:t>
      </w:r>
    </w:p>
    <w:p w14:paraId="041C9A16" w14:textId="77777777" w:rsidR="009C7EE6" w:rsidRPr="009C7EE6" w:rsidRDefault="009C7EE6" w:rsidP="009C7EE6"/>
    <w:p w14:paraId="42DE4450" w14:textId="77777777" w:rsidR="009C7EE6" w:rsidRDefault="009C7EE6" w:rsidP="009C7EE6">
      <w:r>
        <w:t>Für verschreibungspflichtige Medikamente steigen die gesetzlichen Zuzahlungen. Da viele Seniorinnen und Senioren dauerhaft mehrere Arzneimittel einnehmen müssen, summieren sich diese Mehrkosten schnell zu einer erheblichen zusätzlichen Belastung.</w:t>
      </w:r>
    </w:p>
    <w:p w14:paraId="4B1A9C4F" w14:textId="77777777" w:rsidR="009C7EE6" w:rsidRDefault="009C7EE6" w:rsidP="009C7EE6"/>
    <w:p w14:paraId="63EF77CB" w14:textId="77777777" w:rsidR="009C7EE6" w:rsidRPr="009C7EE6" w:rsidRDefault="009C7EE6" w:rsidP="009C7EE6">
      <w:pPr>
        <w:pStyle w:val="berschrift2"/>
        <w:rPr>
          <w:b/>
          <w:bCs/>
        </w:rPr>
      </w:pPr>
      <w:r w:rsidRPr="009C7EE6">
        <w:rPr>
          <w:b/>
          <w:bCs/>
        </w:rPr>
        <w:t>Therapien und Heilmittel</w:t>
      </w:r>
    </w:p>
    <w:p w14:paraId="1DBFF204" w14:textId="77777777" w:rsidR="009C7EE6" w:rsidRPr="009C7EE6" w:rsidRDefault="009C7EE6" w:rsidP="009C7EE6"/>
    <w:p w14:paraId="74D39291" w14:textId="77777777" w:rsidR="009C7EE6" w:rsidRDefault="009C7EE6" w:rsidP="009C7EE6">
      <w:r>
        <w:t>Auch für Krankengymnastik, Ergotherapie oder häusliche Krankenpflege fallen höhere Eigenbeteiligungen an. Gerade diese Leistungen sind für ältere Menschen häufig unverzichtbar, um Mobilität, Selbstständigkeit und Lebensqualität zu erhalten.</w:t>
      </w:r>
    </w:p>
    <w:p w14:paraId="0880D091" w14:textId="77777777" w:rsidR="009C7EE6" w:rsidRDefault="009C7EE6" w:rsidP="009C7EE6"/>
    <w:p w14:paraId="73AAAD1F" w14:textId="77777777" w:rsidR="009C7EE6" w:rsidRPr="009C7EE6" w:rsidRDefault="009C7EE6" w:rsidP="009C7EE6">
      <w:pPr>
        <w:pStyle w:val="berschrift2"/>
        <w:rPr>
          <w:b/>
          <w:bCs/>
        </w:rPr>
      </w:pPr>
      <w:r w:rsidRPr="009C7EE6">
        <w:rPr>
          <w:b/>
          <w:bCs/>
        </w:rPr>
        <w:t>Zahnersatz</w:t>
      </w:r>
    </w:p>
    <w:p w14:paraId="09D56D42" w14:textId="77777777" w:rsidR="009C7EE6" w:rsidRPr="009C7EE6" w:rsidRDefault="009C7EE6" w:rsidP="009C7EE6"/>
    <w:p w14:paraId="75C08667" w14:textId="77777777" w:rsidR="009C7EE6" w:rsidRDefault="009C7EE6" w:rsidP="009C7EE6">
      <w:r>
        <w:t>Auch beim Zahnersatz erhöht sich der Eigenanteil der Versicherten. Davon betroffen sind unter anderem Kronen, Brücken und Prothesen.</w:t>
      </w:r>
    </w:p>
    <w:p w14:paraId="68DCEE6A" w14:textId="77777777" w:rsidR="009C7EE6" w:rsidRDefault="009C7EE6" w:rsidP="009C7EE6"/>
    <w:p w14:paraId="75F11F44" w14:textId="77777777" w:rsidR="009C7EE6" w:rsidRPr="009C7EE6" w:rsidRDefault="009C7EE6" w:rsidP="009C7EE6">
      <w:pPr>
        <w:pStyle w:val="berschrift2"/>
        <w:rPr>
          <w:b/>
          <w:bCs/>
        </w:rPr>
      </w:pPr>
      <w:r w:rsidRPr="009C7EE6">
        <w:rPr>
          <w:b/>
          <w:bCs/>
        </w:rPr>
        <w:t>Beiträge und Betriebsrenten</w:t>
      </w:r>
    </w:p>
    <w:p w14:paraId="40341D3D" w14:textId="77777777" w:rsidR="009C7EE6" w:rsidRPr="009C7EE6" w:rsidRDefault="009C7EE6" w:rsidP="009C7EE6"/>
    <w:p w14:paraId="3E496BAA" w14:textId="77777777" w:rsidR="009C7EE6" w:rsidRDefault="009C7EE6" w:rsidP="009C7EE6">
      <w:r>
        <w:t>Durch die Anhebung der Beitragsbemessungsgrenze werden höhere Alterseinkünfte stärker belastet. Gleichzeitig müssen Rentnerinnen und Rentner steigende Beiträge auf Betriebsrenten vollständig selbst tragen, während Beschäftigte hierfür in der Regel einen Arbeitgeberanteil erhalten.</w:t>
      </w:r>
    </w:p>
    <w:p w14:paraId="3BFD9211" w14:textId="77777777" w:rsidR="009C7EE6" w:rsidRDefault="009C7EE6" w:rsidP="009C7EE6"/>
    <w:p w14:paraId="21B42B42" w14:textId="77777777" w:rsidR="009C7EE6" w:rsidRPr="009C7EE6" w:rsidRDefault="009C7EE6" w:rsidP="009C7EE6">
      <w:pPr>
        <w:pStyle w:val="berschrift2"/>
        <w:rPr>
          <w:b/>
          <w:bCs/>
        </w:rPr>
      </w:pPr>
      <w:r w:rsidRPr="009C7EE6">
        <w:rPr>
          <w:b/>
          <w:bCs/>
        </w:rPr>
        <w:t>Versorgung</w:t>
      </w:r>
    </w:p>
    <w:p w14:paraId="76B38F39" w14:textId="77777777" w:rsidR="009C7EE6" w:rsidRPr="009C7EE6" w:rsidRDefault="009C7EE6" w:rsidP="009C7EE6"/>
    <w:p w14:paraId="17EC35EE" w14:textId="77777777" w:rsidR="009C7EE6" w:rsidRDefault="009C7EE6" w:rsidP="009C7EE6">
      <w:r>
        <w:t>Sozialverbände, Ärzte und weitere Fachorganisationen warnen vor einer Verschlechterung der medizinischen Versorgung. Befürchtet werden längere Wartezeiten, weniger verfügbare Termine und eine stärkere Konzentration medizinischer Leistungen. Gerade im ländlichen Raum könnten Krankenhausschließungen und eine unzureichende Stärkung ambulanter operativer Zentren die Versorgung älterer Menschen zusätzlich erschweren.</w:t>
      </w:r>
    </w:p>
    <w:p w14:paraId="43AA0DFE" w14:textId="77777777" w:rsidR="009C7EE6" w:rsidRDefault="009C7EE6" w:rsidP="009C7EE6"/>
    <w:p w14:paraId="5BDDB2B7" w14:textId="77777777" w:rsidR="009C7EE6" w:rsidRPr="009C7EE6" w:rsidRDefault="009C7EE6" w:rsidP="009C7EE6">
      <w:pPr>
        <w:pStyle w:val="berschrift2"/>
        <w:rPr>
          <w:b/>
          <w:bCs/>
        </w:rPr>
      </w:pPr>
      <w:r w:rsidRPr="009C7EE6">
        <w:rPr>
          <w:b/>
          <w:bCs/>
        </w:rPr>
        <w:t>Schlusswort</w:t>
      </w:r>
    </w:p>
    <w:p w14:paraId="689D75E6" w14:textId="77777777" w:rsidR="009C7EE6" w:rsidRPr="009C7EE6" w:rsidRDefault="009C7EE6" w:rsidP="009C7EE6"/>
    <w:p w14:paraId="3056F2BA" w14:textId="77777777" w:rsidR="009C7EE6" w:rsidRDefault="009C7EE6" w:rsidP="009C7EE6">
      <w:pPr>
        <w:spacing w:after="30"/>
        <w:ind w:right="-1"/>
      </w:pPr>
      <w:r>
        <w:t>Seniorinnen und Senioren sollten sich bewusst machen, welche Auswirkungen dieses Gesetz auf ihre medizinische Versorgung und ihre finanzielle Situation haben kann. Wer Veränderungen für notwendig hält, sollte das Gespräch mit den Abgeordneten seines Wahlkreises suchen und seine Erfahrungen schildern. Politische Entscheidungen lassen sich nur verändern, wenn Betroffene ihre Stimme einbringen.</w:t>
      </w:r>
    </w:p>
    <w:p w14:paraId="336371D3" w14:textId="77777777" w:rsidR="009C7EE6" w:rsidRDefault="009C7EE6" w:rsidP="009C7EE6">
      <w:pPr>
        <w:spacing w:after="30"/>
        <w:ind w:right="-1"/>
      </w:pPr>
    </w:p>
    <w:p w14:paraId="6C0FE6BC" w14:textId="3BA06931" w:rsidR="009C7EE6" w:rsidRPr="009C7EE6" w:rsidRDefault="009C7EE6" w:rsidP="009C7EE6">
      <w:pPr>
        <w:spacing w:after="30"/>
        <w:ind w:right="-1"/>
        <w:rPr>
          <w:rFonts w:ascii="Arial" w:hAnsi="Arial" w:cs="Arial"/>
          <w:sz w:val="22"/>
          <w:szCs w:val="22"/>
        </w:rPr>
      </w:pPr>
      <w:r w:rsidRPr="009C7EE6">
        <w:t>Ihr Praxisteam</w:t>
      </w:r>
    </w:p>
    <w:p w14:paraId="022CF81C" w14:textId="77777777" w:rsidR="00614A37" w:rsidRDefault="00614A37">
      <w:pPr>
        <w:spacing w:beforeAutospacing="1" w:afterAutospacing="1"/>
        <w:rPr>
          <w:rFonts w:ascii="Arial" w:hAnsi="Arial" w:cs="Arial"/>
          <w:color w:val="000000"/>
          <w:sz w:val="18"/>
          <w:szCs w:val="18"/>
        </w:rPr>
      </w:pPr>
    </w:p>
    <w:sectPr w:rsidR="00614A37">
      <w:headerReference w:type="default" r:id="rId7"/>
      <w:footerReference w:type="default" r:id="rId8"/>
      <w:headerReference w:type="first" r:id="rId9"/>
      <w:footerReference w:type="first" r:id="rId10"/>
      <w:pgSz w:w="11906" w:h="16838"/>
      <w:pgMar w:top="1418" w:right="849" w:bottom="1701" w:left="1134" w:header="720" w:footer="332" w:gutter="0"/>
      <w:pgNumType w:start="1"/>
      <w:cols w:space="720"/>
      <w:formProt w:val="0"/>
      <w:docGrid w:linePitch="1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908A00" w14:textId="77777777" w:rsidR="008B558A" w:rsidRDefault="008B558A">
      <w:r>
        <w:separator/>
      </w:r>
    </w:p>
  </w:endnote>
  <w:endnote w:type="continuationSeparator" w:id="0">
    <w:p w14:paraId="6D52B0F5" w14:textId="77777777" w:rsidR="008B558A" w:rsidRDefault="008B5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Liberation Mono">
    <w:altName w:val="Courier New"/>
    <w:panose1 w:val="020B0604020202020204"/>
    <w:charset w:val="01"/>
    <w:family w:val="modern"/>
    <w:pitch w:val="fixed"/>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27AD6" w14:textId="77777777" w:rsidR="00614A37" w:rsidRDefault="00000000">
    <w:pPr>
      <w:ind w:left="-340" w:right="-227"/>
    </w:pPr>
    <w:r>
      <w:t>------------------------------------------------------------------------------------------------------------------------------------------------------------</w:t>
    </w:r>
  </w:p>
  <w:tbl>
    <w:tblPr>
      <w:tblStyle w:val="Tabellenraster"/>
      <w:tblW w:w="10399" w:type="dxa"/>
      <w:tblInd w:w="-334" w:type="dxa"/>
      <w:tblLayout w:type="fixed"/>
      <w:tblLook w:val="04A0" w:firstRow="1" w:lastRow="0" w:firstColumn="1" w:lastColumn="0" w:noHBand="0" w:noVBand="1"/>
    </w:tblPr>
    <w:tblGrid>
      <w:gridCol w:w="2597"/>
      <w:gridCol w:w="3540"/>
      <w:gridCol w:w="580"/>
      <w:gridCol w:w="3682"/>
    </w:tblGrid>
    <w:tr w:rsidR="00614A37" w14:paraId="07F4A39B" w14:textId="77777777">
      <w:tc>
        <w:tcPr>
          <w:tcW w:w="2597" w:type="dxa"/>
          <w:tcBorders>
            <w:top w:val="nil"/>
            <w:left w:val="nil"/>
            <w:bottom w:val="nil"/>
            <w:right w:val="nil"/>
          </w:tcBorders>
          <w:vAlign w:val="center"/>
        </w:tcPr>
        <w:p w14:paraId="5E6F2A66" w14:textId="77777777" w:rsidR="00614A37" w:rsidRDefault="00000000">
          <w:pPr>
            <w:pStyle w:val="Fuzeile"/>
            <w:rPr>
              <w:rFonts w:asciiTheme="minorHAnsi" w:hAnsiTheme="minorHAnsi" w:cstheme="minorHAnsi"/>
              <w:bCs/>
            </w:rPr>
          </w:pPr>
          <w:proofErr w:type="gramStart"/>
          <w:r>
            <w:rPr>
              <w:rFonts w:asciiTheme="minorHAnsi" w:hAnsiTheme="minorHAnsi" w:cstheme="minorHAnsi"/>
              <w:b/>
              <w:bCs/>
            </w:rPr>
            <w:t>B</w:t>
          </w:r>
          <w:r>
            <w:rPr>
              <w:rFonts w:asciiTheme="minorHAnsi" w:hAnsiTheme="minorHAnsi" w:cstheme="minorHAnsi"/>
              <w:b/>
              <w:bCs/>
              <w:color w:val="E36C0A" w:themeColor="accent6" w:themeShade="BF"/>
            </w:rPr>
            <w:t>AO</w:t>
          </w:r>
          <w:r>
            <w:rPr>
              <w:rFonts w:asciiTheme="minorHAnsi" w:hAnsiTheme="minorHAnsi" w:cstheme="minorHAnsi"/>
              <w:bCs/>
            </w:rPr>
            <w:t xml:space="preserve"> Geschäftsstelle</w:t>
          </w:r>
          <w:proofErr w:type="gramEnd"/>
        </w:p>
      </w:tc>
      <w:tc>
        <w:tcPr>
          <w:tcW w:w="3540" w:type="dxa"/>
          <w:tcBorders>
            <w:top w:val="nil"/>
            <w:left w:val="nil"/>
            <w:bottom w:val="nil"/>
            <w:right w:val="nil"/>
          </w:tcBorders>
          <w:vAlign w:val="center"/>
        </w:tcPr>
        <w:p w14:paraId="69BA6FE8" w14:textId="77777777" w:rsidR="00614A37" w:rsidRDefault="00000000">
          <w:pPr>
            <w:rPr>
              <w:rFonts w:asciiTheme="minorHAnsi" w:hAnsiTheme="minorHAnsi" w:cstheme="minorHAnsi"/>
              <w:bCs/>
            </w:rPr>
          </w:pPr>
          <w:r>
            <w:rPr>
              <w:rFonts w:asciiTheme="minorHAnsi" w:hAnsiTheme="minorHAnsi" w:cstheme="minorHAnsi"/>
            </w:rPr>
            <w:t xml:space="preserve">Präsident Dr. med. Christian </w:t>
          </w:r>
          <w:proofErr w:type="spellStart"/>
          <w:r>
            <w:rPr>
              <w:rFonts w:asciiTheme="minorHAnsi" w:hAnsiTheme="minorHAnsi" w:cstheme="minorHAnsi"/>
            </w:rPr>
            <w:t>Deindl</w:t>
          </w:r>
          <w:proofErr w:type="spellEnd"/>
        </w:p>
      </w:tc>
      <w:tc>
        <w:tcPr>
          <w:tcW w:w="4262" w:type="dxa"/>
          <w:gridSpan w:val="2"/>
          <w:tcBorders>
            <w:top w:val="nil"/>
            <w:left w:val="nil"/>
            <w:bottom w:val="nil"/>
            <w:right w:val="nil"/>
          </w:tcBorders>
          <w:vAlign w:val="center"/>
        </w:tcPr>
        <w:p w14:paraId="306403DB" w14:textId="77777777" w:rsidR="00614A37" w:rsidRDefault="00000000">
          <w:pPr>
            <w:ind w:right="320"/>
            <w:jc w:val="right"/>
            <w:rPr>
              <w:rFonts w:asciiTheme="minorHAnsi" w:hAnsiTheme="minorHAnsi" w:cstheme="minorHAnsi"/>
              <w:bCs/>
            </w:rPr>
          </w:pPr>
          <w:r>
            <w:rPr>
              <w:rFonts w:asciiTheme="minorHAnsi" w:hAnsiTheme="minorHAnsi" w:cstheme="minorHAnsi"/>
            </w:rPr>
            <w:t xml:space="preserve">Vereinsregister VR </w:t>
          </w:r>
          <w:proofErr w:type="gramStart"/>
          <w:r>
            <w:rPr>
              <w:rFonts w:asciiTheme="minorHAnsi" w:hAnsiTheme="minorHAnsi" w:cstheme="minorHAnsi"/>
            </w:rPr>
            <w:t>35775  Berlin</w:t>
          </w:r>
          <w:proofErr w:type="gramEnd"/>
        </w:p>
      </w:tc>
    </w:tr>
    <w:tr w:rsidR="00614A37" w14:paraId="04E44951" w14:textId="77777777">
      <w:tc>
        <w:tcPr>
          <w:tcW w:w="2597" w:type="dxa"/>
          <w:tcBorders>
            <w:top w:val="nil"/>
            <w:left w:val="nil"/>
            <w:bottom w:val="nil"/>
            <w:right w:val="nil"/>
          </w:tcBorders>
          <w:vAlign w:val="center"/>
        </w:tcPr>
        <w:p w14:paraId="4F3529E1" w14:textId="77777777" w:rsidR="00614A37" w:rsidRDefault="00000000">
          <w:pPr>
            <w:pStyle w:val="Fuzeile"/>
            <w:rPr>
              <w:rFonts w:asciiTheme="minorHAnsi" w:hAnsiTheme="minorHAnsi" w:cstheme="minorHAnsi"/>
              <w:bCs/>
            </w:rPr>
          </w:pPr>
          <w:r>
            <w:rPr>
              <w:rFonts w:asciiTheme="minorHAnsi" w:hAnsiTheme="minorHAnsi" w:cstheme="minorHAnsi"/>
            </w:rPr>
            <w:t>Joachim-</w:t>
          </w:r>
          <w:proofErr w:type="spellStart"/>
          <w:r>
            <w:rPr>
              <w:rFonts w:asciiTheme="minorHAnsi" w:hAnsiTheme="minorHAnsi" w:cstheme="minorHAnsi"/>
            </w:rPr>
            <w:t>Karnatz</w:t>
          </w:r>
          <w:proofErr w:type="spellEnd"/>
          <w:r>
            <w:rPr>
              <w:rFonts w:asciiTheme="minorHAnsi" w:hAnsiTheme="minorHAnsi" w:cstheme="minorHAnsi"/>
            </w:rPr>
            <w:t>-Allee 7</w:t>
          </w:r>
        </w:p>
      </w:tc>
      <w:tc>
        <w:tcPr>
          <w:tcW w:w="3540" w:type="dxa"/>
          <w:tcBorders>
            <w:top w:val="nil"/>
            <w:left w:val="nil"/>
            <w:bottom w:val="nil"/>
            <w:right w:val="nil"/>
          </w:tcBorders>
          <w:vAlign w:val="center"/>
        </w:tcPr>
        <w:p w14:paraId="45947BE6" w14:textId="77777777" w:rsidR="00614A37" w:rsidRDefault="00000000">
          <w:pPr>
            <w:pStyle w:val="Fuzeile"/>
            <w:rPr>
              <w:rFonts w:asciiTheme="minorHAnsi" w:hAnsiTheme="minorHAnsi" w:cstheme="minorHAnsi"/>
              <w:bCs/>
            </w:rPr>
          </w:pPr>
          <w:r>
            <w:rPr>
              <w:rFonts w:asciiTheme="minorHAnsi" w:hAnsiTheme="minorHAnsi" w:cstheme="minorHAnsi"/>
            </w:rPr>
            <w:t>Tel. 030-31958413</w:t>
          </w:r>
        </w:p>
      </w:tc>
      <w:tc>
        <w:tcPr>
          <w:tcW w:w="4262" w:type="dxa"/>
          <w:gridSpan w:val="2"/>
          <w:tcBorders>
            <w:top w:val="nil"/>
            <w:left w:val="nil"/>
            <w:bottom w:val="nil"/>
            <w:right w:val="nil"/>
          </w:tcBorders>
          <w:vAlign w:val="center"/>
        </w:tcPr>
        <w:p w14:paraId="6C61F441" w14:textId="77777777" w:rsidR="00614A37" w:rsidRDefault="00000000">
          <w:pPr>
            <w:pStyle w:val="Fuzeile"/>
            <w:tabs>
              <w:tab w:val="clear" w:pos="4536"/>
            </w:tabs>
            <w:ind w:left="-108" w:right="320"/>
            <w:jc w:val="right"/>
            <w:rPr>
              <w:rFonts w:asciiTheme="minorHAnsi" w:hAnsiTheme="minorHAnsi" w:cstheme="minorHAnsi"/>
              <w:bCs/>
              <w:lang w:val="it-IT"/>
            </w:rPr>
          </w:pPr>
          <w:r>
            <w:rPr>
              <w:rFonts w:asciiTheme="minorHAnsi" w:hAnsiTheme="minorHAnsi" w:cstheme="minorHAnsi"/>
              <w:lang w:val="it-IT"/>
            </w:rPr>
            <w:t xml:space="preserve">E-Mail: </w:t>
          </w:r>
          <w:proofErr w:type="spellStart"/>
          <w:r>
            <w:rPr>
              <w:rFonts w:asciiTheme="minorHAnsi" w:hAnsiTheme="minorHAnsi" w:cstheme="minorHAnsi"/>
              <w:lang w:val="it-IT"/>
            </w:rPr>
            <w:t>buero@bao.berlin</w:t>
          </w:r>
          <w:proofErr w:type="spellEnd"/>
        </w:p>
      </w:tc>
    </w:tr>
    <w:tr w:rsidR="00614A37" w:rsidRPr="00A02068" w14:paraId="455027BD" w14:textId="77777777">
      <w:tc>
        <w:tcPr>
          <w:tcW w:w="2597" w:type="dxa"/>
          <w:tcBorders>
            <w:top w:val="nil"/>
            <w:left w:val="nil"/>
            <w:bottom w:val="nil"/>
            <w:right w:val="nil"/>
          </w:tcBorders>
        </w:tcPr>
        <w:p w14:paraId="44DD6AE3" w14:textId="77777777" w:rsidR="00614A37" w:rsidRDefault="00000000">
          <w:pPr>
            <w:pStyle w:val="Fuzeile"/>
            <w:tabs>
              <w:tab w:val="clear" w:pos="4536"/>
            </w:tabs>
            <w:rPr>
              <w:rFonts w:asciiTheme="minorHAnsi" w:hAnsiTheme="minorHAnsi" w:cstheme="minorHAnsi"/>
              <w:bCs/>
            </w:rPr>
          </w:pPr>
          <w:r>
            <w:rPr>
              <w:rFonts w:asciiTheme="minorHAnsi" w:hAnsiTheme="minorHAnsi" w:cstheme="minorHAnsi"/>
            </w:rPr>
            <w:t>10557 Berlin</w:t>
          </w:r>
        </w:p>
      </w:tc>
      <w:tc>
        <w:tcPr>
          <w:tcW w:w="3540" w:type="dxa"/>
          <w:tcBorders>
            <w:top w:val="nil"/>
            <w:left w:val="nil"/>
            <w:bottom w:val="nil"/>
            <w:right w:val="nil"/>
          </w:tcBorders>
        </w:tcPr>
        <w:p w14:paraId="7D5A64B9" w14:textId="77777777" w:rsidR="00614A37" w:rsidRDefault="00000000">
          <w:pPr>
            <w:pStyle w:val="Fuzeile"/>
            <w:ind w:left="1731" w:right="-537" w:hanging="1731"/>
            <w:rPr>
              <w:rFonts w:asciiTheme="minorHAnsi" w:hAnsiTheme="minorHAnsi" w:cstheme="minorHAnsi"/>
              <w:bCs/>
            </w:rPr>
          </w:pPr>
          <w:r>
            <w:rPr>
              <w:rFonts w:asciiTheme="minorHAnsi" w:hAnsiTheme="minorHAnsi" w:cstheme="minorHAnsi"/>
            </w:rPr>
            <w:t>Fax 030-22196057</w:t>
          </w:r>
        </w:p>
      </w:tc>
      <w:tc>
        <w:tcPr>
          <w:tcW w:w="4262" w:type="dxa"/>
          <w:gridSpan w:val="2"/>
          <w:tcBorders>
            <w:top w:val="nil"/>
            <w:left w:val="nil"/>
            <w:bottom w:val="nil"/>
            <w:right w:val="nil"/>
          </w:tcBorders>
          <w:vAlign w:val="center"/>
        </w:tcPr>
        <w:p w14:paraId="0FD6FA61" w14:textId="77777777" w:rsidR="00614A37" w:rsidRDefault="00000000">
          <w:pPr>
            <w:pStyle w:val="Fuzeile"/>
            <w:tabs>
              <w:tab w:val="clear" w:pos="4536"/>
            </w:tabs>
            <w:ind w:left="850" w:right="397"/>
            <w:rPr>
              <w:rFonts w:asciiTheme="minorHAnsi" w:hAnsiTheme="minorHAnsi" w:cstheme="minorHAnsi"/>
              <w:lang w:val="it-IT"/>
            </w:rPr>
          </w:pPr>
          <w:r>
            <w:rPr>
              <w:rFonts w:asciiTheme="minorHAnsi" w:hAnsiTheme="minorHAnsi" w:cstheme="minorHAnsi"/>
              <w:lang w:val="it-IT"/>
            </w:rPr>
            <w:t xml:space="preserve">I-Net    </w:t>
          </w:r>
          <w:r w:rsidR="00614A37">
            <w:fldChar w:fldCharType="begin"/>
          </w:r>
          <w:r w:rsidR="00614A37" w:rsidRPr="00A02068">
            <w:rPr>
              <w:lang w:val="en-US"/>
            </w:rPr>
            <w:instrText>HYPERLINK "http://www.operieren.de/" \h</w:instrText>
          </w:r>
          <w:r w:rsidR="00614A37">
            <w:fldChar w:fldCharType="separate"/>
          </w:r>
          <w:r w:rsidR="00614A37">
            <w:rPr>
              <w:rStyle w:val="Hyperlink"/>
              <w:rFonts w:asciiTheme="minorHAnsi" w:hAnsiTheme="minorHAnsi" w:cstheme="minorHAnsi"/>
              <w:lang w:val="it-IT"/>
            </w:rPr>
            <w:t>www.operieren.de</w:t>
          </w:r>
          <w:r w:rsidR="00614A37">
            <w:rPr>
              <w:rStyle w:val="Hyperlink"/>
              <w:rFonts w:asciiTheme="minorHAnsi" w:hAnsiTheme="minorHAnsi" w:cstheme="minorHAnsi"/>
              <w:lang w:val="it-IT"/>
            </w:rPr>
            <w:fldChar w:fldCharType="end"/>
          </w:r>
          <w:r>
            <w:rPr>
              <w:rFonts w:asciiTheme="minorHAnsi" w:hAnsiTheme="minorHAnsi" w:cstheme="minorHAnsi"/>
              <w:lang w:val="it-IT"/>
            </w:rPr>
            <w:t xml:space="preserve"> </w:t>
          </w:r>
          <w:r>
            <w:rPr>
              <w:rFonts w:asciiTheme="minorHAnsi" w:hAnsiTheme="minorHAnsi" w:cstheme="minorHAnsi"/>
              <w:lang w:val="it-IT"/>
            </w:rPr>
            <w:br/>
            <w:t xml:space="preserve">             </w:t>
          </w:r>
          <w:r w:rsidR="00614A37">
            <w:fldChar w:fldCharType="begin"/>
          </w:r>
          <w:r w:rsidR="00614A37" w:rsidRPr="00A02068">
            <w:rPr>
              <w:lang w:val="en-US"/>
            </w:rPr>
            <w:instrText>HYPERLINK "http://www.op-netzwerk.de/" \h</w:instrText>
          </w:r>
          <w:r w:rsidR="00614A37">
            <w:fldChar w:fldCharType="separate"/>
          </w:r>
          <w:r w:rsidR="00614A37">
            <w:rPr>
              <w:rStyle w:val="Hyperlink"/>
              <w:rFonts w:asciiTheme="minorHAnsi" w:hAnsiTheme="minorHAnsi" w:cstheme="minorHAnsi"/>
              <w:lang w:val="it-IT"/>
            </w:rPr>
            <w:t>www.op-netzwerk.de</w:t>
          </w:r>
          <w:r w:rsidR="00614A37">
            <w:rPr>
              <w:rStyle w:val="Hyperlink"/>
              <w:rFonts w:asciiTheme="minorHAnsi" w:hAnsiTheme="minorHAnsi" w:cstheme="minorHAnsi"/>
              <w:lang w:val="it-IT"/>
            </w:rPr>
            <w:fldChar w:fldCharType="end"/>
          </w:r>
        </w:p>
      </w:tc>
    </w:tr>
    <w:tr w:rsidR="00614A37" w14:paraId="6CD4F058" w14:textId="77777777">
      <w:trPr>
        <w:trHeight w:val="221"/>
      </w:trPr>
      <w:tc>
        <w:tcPr>
          <w:tcW w:w="2597" w:type="dxa"/>
          <w:tcBorders>
            <w:top w:val="nil"/>
            <w:left w:val="nil"/>
            <w:bottom w:val="nil"/>
            <w:right w:val="nil"/>
          </w:tcBorders>
          <w:vAlign w:val="center"/>
        </w:tcPr>
        <w:p w14:paraId="2F1168F5" w14:textId="0BD5ADCB" w:rsidR="00614A37" w:rsidRPr="009F542B" w:rsidRDefault="00614A37">
          <w:pPr>
            <w:pStyle w:val="Fuzeile"/>
            <w:rPr>
              <w:rFonts w:asciiTheme="minorHAnsi" w:hAnsiTheme="minorHAnsi" w:cstheme="minorHAnsi"/>
              <w:lang w:val="en-US"/>
            </w:rPr>
          </w:pPr>
        </w:p>
      </w:tc>
      <w:tc>
        <w:tcPr>
          <w:tcW w:w="4120" w:type="dxa"/>
          <w:gridSpan w:val="2"/>
          <w:tcBorders>
            <w:top w:val="nil"/>
            <w:left w:val="nil"/>
            <w:bottom w:val="nil"/>
            <w:right w:val="nil"/>
          </w:tcBorders>
          <w:vAlign w:val="center"/>
        </w:tcPr>
        <w:p w14:paraId="49F45D0A" w14:textId="77777777" w:rsidR="00614A37" w:rsidRPr="009F542B" w:rsidRDefault="00614A37">
          <w:pPr>
            <w:pStyle w:val="Fuzeile"/>
            <w:jc w:val="right"/>
            <w:rPr>
              <w:rFonts w:asciiTheme="minorHAnsi" w:hAnsiTheme="minorHAnsi" w:cstheme="minorHAnsi"/>
              <w:lang w:val="en-US"/>
            </w:rPr>
          </w:pPr>
        </w:p>
      </w:tc>
      <w:tc>
        <w:tcPr>
          <w:tcW w:w="3682" w:type="dxa"/>
          <w:tcBorders>
            <w:top w:val="nil"/>
            <w:left w:val="nil"/>
            <w:bottom w:val="nil"/>
            <w:right w:val="nil"/>
          </w:tcBorders>
          <w:vAlign w:val="center"/>
        </w:tcPr>
        <w:p w14:paraId="3EA220E6" w14:textId="77777777" w:rsidR="00614A37" w:rsidRDefault="00000000">
          <w:pPr>
            <w:pStyle w:val="Fuzeile"/>
            <w:jc w:val="right"/>
            <w:rPr>
              <w:rFonts w:asciiTheme="minorHAnsi" w:hAnsiTheme="minorHAnsi" w:cstheme="minorHAnsi"/>
            </w:rPr>
          </w:pPr>
          <w:r>
            <w:rPr>
              <w:rFonts w:asciiTheme="minorHAnsi" w:hAnsiTheme="minorHAnsi" w:cstheme="minorHAnsi"/>
            </w:rPr>
            <w:t xml:space="preserve">Seite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Theme="minorHAnsi" w:hAnsiTheme="minorHAnsi" w:cstheme="minorHAnsi"/>
            </w:rPr>
            <w:t xml:space="preserve"> von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p>
      </w:tc>
    </w:tr>
  </w:tbl>
  <w:p w14:paraId="4015432D" w14:textId="77777777" w:rsidR="00614A37" w:rsidRDefault="00614A37">
    <w:pPr>
      <w:pStyle w:val="Fuzeile"/>
      <w:tabs>
        <w:tab w:val="clear" w:pos="4536"/>
        <w:tab w:val="clear"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3F2D2" w14:textId="77777777" w:rsidR="00614A37" w:rsidRDefault="00000000">
    <w:pPr>
      <w:ind w:left="-340" w:right="-227"/>
    </w:pPr>
    <w:r>
      <w:t>------------------------------------------------------------------------------------------------------------------------------------------------------------</w:t>
    </w:r>
  </w:p>
  <w:tbl>
    <w:tblPr>
      <w:tblStyle w:val="Tabellenraster"/>
      <w:tblW w:w="10399" w:type="dxa"/>
      <w:tblInd w:w="-334" w:type="dxa"/>
      <w:tblLayout w:type="fixed"/>
      <w:tblLook w:val="04A0" w:firstRow="1" w:lastRow="0" w:firstColumn="1" w:lastColumn="0" w:noHBand="0" w:noVBand="1"/>
    </w:tblPr>
    <w:tblGrid>
      <w:gridCol w:w="2597"/>
      <w:gridCol w:w="3540"/>
      <w:gridCol w:w="580"/>
      <w:gridCol w:w="3682"/>
    </w:tblGrid>
    <w:tr w:rsidR="00614A37" w14:paraId="337DFC56" w14:textId="77777777">
      <w:tc>
        <w:tcPr>
          <w:tcW w:w="2597" w:type="dxa"/>
          <w:tcBorders>
            <w:top w:val="nil"/>
            <w:left w:val="nil"/>
            <w:bottom w:val="nil"/>
            <w:right w:val="nil"/>
          </w:tcBorders>
          <w:vAlign w:val="center"/>
        </w:tcPr>
        <w:p w14:paraId="7B1728F1" w14:textId="77777777" w:rsidR="00614A37" w:rsidRDefault="00000000">
          <w:pPr>
            <w:pStyle w:val="Fuzeile"/>
            <w:rPr>
              <w:rFonts w:asciiTheme="minorHAnsi" w:hAnsiTheme="minorHAnsi" w:cstheme="minorHAnsi"/>
              <w:bCs/>
            </w:rPr>
          </w:pPr>
          <w:proofErr w:type="gramStart"/>
          <w:r>
            <w:rPr>
              <w:rFonts w:asciiTheme="minorHAnsi" w:hAnsiTheme="minorHAnsi" w:cstheme="minorHAnsi"/>
              <w:b/>
              <w:bCs/>
            </w:rPr>
            <w:t>B</w:t>
          </w:r>
          <w:r>
            <w:rPr>
              <w:rFonts w:asciiTheme="minorHAnsi" w:hAnsiTheme="minorHAnsi" w:cstheme="minorHAnsi"/>
              <w:b/>
              <w:bCs/>
              <w:color w:val="E36C0A" w:themeColor="accent6" w:themeShade="BF"/>
            </w:rPr>
            <w:t>AO</w:t>
          </w:r>
          <w:r>
            <w:rPr>
              <w:rFonts w:asciiTheme="minorHAnsi" w:hAnsiTheme="minorHAnsi" w:cstheme="minorHAnsi"/>
              <w:bCs/>
            </w:rPr>
            <w:t xml:space="preserve"> Geschäftsstelle</w:t>
          </w:r>
          <w:proofErr w:type="gramEnd"/>
        </w:p>
      </w:tc>
      <w:tc>
        <w:tcPr>
          <w:tcW w:w="3540" w:type="dxa"/>
          <w:tcBorders>
            <w:top w:val="nil"/>
            <w:left w:val="nil"/>
            <w:bottom w:val="nil"/>
            <w:right w:val="nil"/>
          </w:tcBorders>
          <w:vAlign w:val="center"/>
        </w:tcPr>
        <w:p w14:paraId="428AB0C5" w14:textId="77777777" w:rsidR="00614A37" w:rsidRDefault="00000000">
          <w:pPr>
            <w:rPr>
              <w:rFonts w:asciiTheme="minorHAnsi" w:hAnsiTheme="minorHAnsi" w:cstheme="minorHAnsi"/>
              <w:bCs/>
            </w:rPr>
          </w:pPr>
          <w:r>
            <w:rPr>
              <w:rFonts w:asciiTheme="minorHAnsi" w:hAnsiTheme="minorHAnsi" w:cstheme="minorHAnsi"/>
            </w:rPr>
            <w:t xml:space="preserve">Präsident Dr. med. Christian </w:t>
          </w:r>
          <w:proofErr w:type="spellStart"/>
          <w:r>
            <w:rPr>
              <w:rFonts w:asciiTheme="minorHAnsi" w:hAnsiTheme="minorHAnsi" w:cstheme="minorHAnsi"/>
            </w:rPr>
            <w:t>Deindl</w:t>
          </w:r>
          <w:proofErr w:type="spellEnd"/>
        </w:p>
      </w:tc>
      <w:tc>
        <w:tcPr>
          <w:tcW w:w="4262" w:type="dxa"/>
          <w:gridSpan w:val="2"/>
          <w:tcBorders>
            <w:top w:val="nil"/>
            <w:left w:val="nil"/>
            <w:bottom w:val="nil"/>
            <w:right w:val="nil"/>
          </w:tcBorders>
          <w:vAlign w:val="center"/>
        </w:tcPr>
        <w:p w14:paraId="5DAC3BC6" w14:textId="77777777" w:rsidR="00614A37" w:rsidRDefault="00000000">
          <w:pPr>
            <w:ind w:right="320"/>
            <w:jc w:val="right"/>
            <w:rPr>
              <w:rFonts w:asciiTheme="minorHAnsi" w:hAnsiTheme="minorHAnsi" w:cstheme="minorHAnsi"/>
              <w:bCs/>
            </w:rPr>
          </w:pPr>
          <w:r>
            <w:rPr>
              <w:rFonts w:asciiTheme="minorHAnsi" w:hAnsiTheme="minorHAnsi" w:cstheme="minorHAnsi"/>
            </w:rPr>
            <w:t xml:space="preserve">Vereinsregister VR </w:t>
          </w:r>
          <w:proofErr w:type="gramStart"/>
          <w:r>
            <w:rPr>
              <w:rFonts w:asciiTheme="minorHAnsi" w:hAnsiTheme="minorHAnsi" w:cstheme="minorHAnsi"/>
            </w:rPr>
            <w:t>35775  Berlin</w:t>
          </w:r>
          <w:proofErr w:type="gramEnd"/>
        </w:p>
      </w:tc>
    </w:tr>
    <w:tr w:rsidR="00614A37" w14:paraId="683975CD" w14:textId="77777777">
      <w:tc>
        <w:tcPr>
          <w:tcW w:w="2597" w:type="dxa"/>
          <w:tcBorders>
            <w:top w:val="nil"/>
            <w:left w:val="nil"/>
            <w:bottom w:val="nil"/>
            <w:right w:val="nil"/>
          </w:tcBorders>
          <w:vAlign w:val="center"/>
        </w:tcPr>
        <w:p w14:paraId="03464E2E" w14:textId="77777777" w:rsidR="00614A37" w:rsidRDefault="00000000">
          <w:pPr>
            <w:pStyle w:val="Fuzeile"/>
            <w:rPr>
              <w:rFonts w:asciiTheme="minorHAnsi" w:hAnsiTheme="minorHAnsi" w:cstheme="minorHAnsi"/>
              <w:bCs/>
            </w:rPr>
          </w:pPr>
          <w:r>
            <w:rPr>
              <w:rFonts w:asciiTheme="minorHAnsi" w:hAnsiTheme="minorHAnsi" w:cstheme="minorHAnsi"/>
            </w:rPr>
            <w:t>Joachim-</w:t>
          </w:r>
          <w:proofErr w:type="spellStart"/>
          <w:r>
            <w:rPr>
              <w:rFonts w:asciiTheme="minorHAnsi" w:hAnsiTheme="minorHAnsi" w:cstheme="minorHAnsi"/>
            </w:rPr>
            <w:t>Karnatz</w:t>
          </w:r>
          <w:proofErr w:type="spellEnd"/>
          <w:r>
            <w:rPr>
              <w:rFonts w:asciiTheme="minorHAnsi" w:hAnsiTheme="minorHAnsi" w:cstheme="minorHAnsi"/>
            </w:rPr>
            <w:t>-Allee 7</w:t>
          </w:r>
        </w:p>
      </w:tc>
      <w:tc>
        <w:tcPr>
          <w:tcW w:w="3540" w:type="dxa"/>
          <w:tcBorders>
            <w:top w:val="nil"/>
            <w:left w:val="nil"/>
            <w:bottom w:val="nil"/>
            <w:right w:val="nil"/>
          </w:tcBorders>
          <w:vAlign w:val="center"/>
        </w:tcPr>
        <w:p w14:paraId="3B31F382" w14:textId="77777777" w:rsidR="00614A37" w:rsidRDefault="00000000">
          <w:pPr>
            <w:pStyle w:val="Fuzeile"/>
            <w:rPr>
              <w:rFonts w:asciiTheme="minorHAnsi" w:hAnsiTheme="minorHAnsi" w:cstheme="minorHAnsi"/>
              <w:bCs/>
            </w:rPr>
          </w:pPr>
          <w:r>
            <w:rPr>
              <w:rFonts w:asciiTheme="minorHAnsi" w:hAnsiTheme="minorHAnsi" w:cstheme="minorHAnsi"/>
            </w:rPr>
            <w:t>Tel. 030-31958413</w:t>
          </w:r>
        </w:p>
      </w:tc>
      <w:tc>
        <w:tcPr>
          <w:tcW w:w="4262" w:type="dxa"/>
          <w:gridSpan w:val="2"/>
          <w:tcBorders>
            <w:top w:val="nil"/>
            <w:left w:val="nil"/>
            <w:bottom w:val="nil"/>
            <w:right w:val="nil"/>
          </w:tcBorders>
          <w:vAlign w:val="center"/>
        </w:tcPr>
        <w:p w14:paraId="06578FEF" w14:textId="77777777" w:rsidR="00614A37" w:rsidRDefault="00000000">
          <w:pPr>
            <w:pStyle w:val="Fuzeile"/>
            <w:tabs>
              <w:tab w:val="clear" w:pos="4536"/>
            </w:tabs>
            <w:ind w:left="-108" w:right="320"/>
            <w:jc w:val="right"/>
            <w:rPr>
              <w:rFonts w:asciiTheme="minorHAnsi" w:hAnsiTheme="minorHAnsi" w:cstheme="minorHAnsi"/>
              <w:bCs/>
              <w:lang w:val="it-IT"/>
            </w:rPr>
          </w:pPr>
          <w:r>
            <w:rPr>
              <w:rFonts w:asciiTheme="minorHAnsi" w:hAnsiTheme="minorHAnsi" w:cstheme="minorHAnsi"/>
              <w:lang w:val="it-IT"/>
            </w:rPr>
            <w:t xml:space="preserve">E-Mail: </w:t>
          </w:r>
          <w:proofErr w:type="spellStart"/>
          <w:r>
            <w:rPr>
              <w:rFonts w:asciiTheme="minorHAnsi" w:hAnsiTheme="minorHAnsi" w:cstheme="minorHAnsi"/>
              <w:lang w:val="it-IT"/>
            </w:rPr>
            <w:t>buero@bao.berlin</w:t>
          </w:r>
          <w:proofErr w:type="spellEnd"/>
        </w:p>
      </w:tc>
    </w:tr>
    <w:tr w:rsidR="00614A37" w:rsidRPr="00A02068" w14:paraId="19D0BC21" w14:textId="77777777">
      <w:tc>
        <w:tcPr>
          <w:tcW w:w="2597" w:type="dxa"/>
          <w:tcBorders>
            <w:top w:val="nil"/>
            <w:left w:val="nil"/>
            <w:bottom w:val="nil"/>
            <w:right w:val="nil"/>
          </w:tcBorders>
        </w:tcPr>
        <w:p w14:paraId="7F69193A" w14:textId="77777777" w:rsidR="00614A37" w:rsidRDefault="00000000">
          <w:pPr>
            <w:pStyle w:val="Fuzeile"/>
            <w:tabs>
              <w:tab w:val="clear" w:pos="4536"/>
            </w:tabs>
            <w:rPr>
              <w:rFonts w:asciiTheme="minorHAnsi" w:hAnsiTheme="minorHAnsi" w:cstheme="minorHAnsi"/>
              <w:bCs/>
            </w:rPr>
          </w:pPr>
          <w:r>
            <w:rPr>
              <w:rFonts w:asciiTheme="minorHAnsi" w:hAnsiTheme="minorHAnsi" w:cstheme="minorHAnsi"/>
            </w:rPr>
            <w:t>10557 Berlin</w:t>
          </w:r>
        </w:p>
      </w:tc>
      <w:tc>
        <w:tcPr>
          <w:tcW w:w="3540" w:type="dxa"/>
          <w:tcBorders>
            <w:top w:val="nil"/>
            <w:left w:val="nil"/>
            <w:bottom w:val="nil"/>
            <w:right w:val="nil"/>
          </w:tcBorders>
        </w:tcPr>
        <w:p w14:paraId="7DF9CB84" w14:textId="77777777" w:rsidR="00614A37" w:rsidRDefault="00000000">
          <w:pPr>
            <w:pStyle w:val="Fuzeile"/>
            <w:ind w:left="1731" w:right="-537" w:hanging="1731"/>
            <w:rPr>
              <w:rFonts w:asciiTheme="minorHAnsi" w:hAnsiTheme="minorHAnsi" w:cstheme="minorHAnsi"/>
              <w:bCs/>
            </w:rPr>
          </w:pPr>
          <w:r>
            <w:rPr>
              <w:rFonts w:asciiTheme="minorHAnsi" w:hAnsiTheme="minorHAnsi" w:cstheme="minorHAnsi"/>
            </w:rPr>
            <w:t>Fax 030-22196057</w:t>
          </w:r>
        </w:p>
      </w:tc>
      <w:tc>
        <w:tcPr>
          <w:tcW w:w="4262" w:type="dxa"/>
          <w:gridSpan w:val="2"/>
          <w:tcBorders>
            <w:top w:val="nil"/>
            <w:left w:val="nil"/>
            <w:bottom w:val="nil"/>
            <w:right w:val="nil"/>
          </w:tcBorders>
          <w:vAlign w:val="center"/>
        </w:tcPr>
        <w:p w14:paraId="7301741F" w14:textId="77777777" w:rsidR="00614A37" w:rsidRDefault="00000000">
          <w:pPr>
            <w:pStyle w:val="Fuzeile"/>
            <w:tabs>
              <w:tab w:val="clear" w:pos="4536"/>
            </w:tabs>
            <w:ind w:left="850" w:right="397"/>
            <w:rPr>
              <w:rFonts w:asciiTheme="minorHAnsi" w:hAnsiTheme="minorHAnsi" w:cstheme="minorHAnsi"/>
              <w:lang w:val="it-IT"/>
            </w:rPr>
          </w:pPr>
          <w:r>
            <w:rPr>
              <w:rFonts w:asciiTheme="minorHAnsi" w:hAnsiTheme="minorHAnsi" w:cstheme="minorHAnsi"/>
              <w:lang w:val="it-IT"/>
            </w:rPr>
            <w:t xml:space="preserve">I-Net    </w:t>
          </w:r>
          <w:hyperlink r:id="rId1">
            <w:r w:rsidR="00614A37">
              <w:rPr>
                <w:rStyle w:val="Hyperlink"/>
                <w:rFonts w:asciiTheme="minorHAnsi" w:hAnsiTheme="minorHAnsi" w:cstheme="minorHAnsi"/>
                <w:lang w:val="it-IT"/>
              </w:rPr>
              <w:t>www.operieren.de</w:t>
            </w:r>
          </w:hyperlink>
          <w:r>
            <w:rPr>
              <w:rFonts w:asciiTheme="minorHAnsi" w:hAnsiTheme="minorHAnsi" w:cstheme="minorHAnsi"/>
              <w:lang w:val="it-IT"/>
            </w:rPr>
            <w:t xml:space="preserve"> </w:t>
          </w:r>
          <w:r>
            <w:rPr>
              <w:rFonts w:asciiTheme="minorHAnsi" w:hAnsiTheme="minorHAnsi" w:cstheme="minorHAnsi"/>
              <w:lang w:val="it-IT"/>
            </w:rPr>
            <w:br/>
            <w:t xml:space="preserve">             </w:t>
          </w:r>
          <w:hyperlink r:id="rId2">
            <w:r w:rsidR="00614A37">
              <w:rPr>
                <w:rStyle w:val="Hyperlink"/>
                <w:rFonts w:asciiTheme="minorHAnsi" w:hAnsiTheme="minorHAnsi" w:cstheme="minorHAnsi"/>
                <w:lang w:val="it-IT"/>
              </w:rPr>
              <w:t>www.op-netzwerk.de</w:t>
            </w:r>
          </w:hyperlink>
        </w:p>
      </w:tc>
    </w:tr>
    <w:tr w:rsidR="00614A37" w14:paraId="2EAE3A60" w14:textId="77777777">
      <w:trPr>
        <w:trHeight w:val="221"/>
      </w:trPr>
      <w:tc>
        <w:tcPr>
          <w:tcW w:w="2597" w:type="dxa"/>
          <w:tcBorders>
            <w:top w:val="nil"/>
            <w:left w:val="nil"/>
            <w:bottom w:val="nil"/>
            <w:right w:val="nil"/>
          </w:tcBorders>
          <w:vAlign w:val="center"/>
        </w:tcPr>
        <w:p w14:paraId="77CE02FF" w14:textId="77777777" w:rsidR="00614A37" w:rsidRDefault="00000000">
          <w:pPr>
            <w:pStyle w:val="Fuzeile"/>
            <w:rPr>
              <w:rFonts w:asciiTheme="minorHAnsi" w:hAnsiTheme="minorHAnsi" w:cstheme="minorHAnsi"/>
            </w:rPr>
          </w:pPr>
          <w:r>
            <w:rPr>
              <w:rFonts w:asciiTheme="minorHAnsi" w:hAnsiTheme="minorHAnsi" w:cstheme="minorHAnsi"/>
            </w:rPr>
            <w:t>03/2023</w:t>
          </w:r>
        </w:p>
      </w:tc>
      <w:tc>
        <w:tcPr>
          <w:tcW w:w="4120" w:type="dxa"/>
          <w:gridSpan w:val="2"/>
          <w:tcBorders>
            <w:top w:val="nil"/>
            <w:left w:val="nil"/>
            <w:bottom w:val="nil"/>
            <w:right w:val="nil"/>
          </w:tcBorders>
          <w:vAlign w:val="center"/>
        </w:tcPr>
        <w:p w14:paraId="3555D5A4" w14:textId="77777777" w:rsidR="00614A37" w:rsidRDefault="00614A37">
          <w:pPr>
            <w:pStyle w:val="Fuzeile"/>
            <w:jc w:val="right"/>
            <w:rPr>
              <w:rFonts w:asciiTheme="minorHAnsi" w:hAnsiTheme="minorHAnsi" w:cstheme="minorHAnsi"/>
            </w:rPr>
          </w:pPr>
        </w:p>
      </w:tc>
      <w:tc>
        <w:tcPr>
          <w:tcW w:w="3682" w:type="dxa"/>
          <w:tcBorders>
            <w:top w:val="nil"/>
            <w:left w:val="nil"/>
            <w:bottom w:val="nil"/>
            <w:right w:val="nil"/>
          </w:tcBorders>
          <w:vAlign w:val="center"/>
        </w:tcPr>
        <w:p w14:paraId="38F1C8B9" w14:textId="77777777" w:rsidR="00614A37" w:rsidRDefault="00000000">
          <w:pPr>
            <w:pStyle w:val="Fuzeile"/>
            <w:jc w:val="right"/>
            <w:rPr>
              <w:rFonts w:asciiTheme="minorHAnsi" w:hAnsiTheme="minorHAnsi" w:cstheme="minorHAnsi"/>
            </w:rPr>
          </w:pPr>
          <w:r>
            <w:rPr>
              <w:rFonts w:asciiTheme="minorHAnsi" w:hAnsiTheme="minorHAnsi" w:cstheme="minorHAnsi"/>
            </w:rPr>
            <w:t xml:space="preserve">Seite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Theme="minorHAnsi" w:hAnsiTheme="minorHAnsi" w:cstheme="minorHAnsi"/>
            </w:rPr>
            <w:t xml:space="preserve"> von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p>
      </w:tc>
    </w:tr>
  </w:tbl>
  <w:p w14:paraId="6D022E31" w14:textId="77777777" w:rsidR="00614A37" w:rsidRDefault="00614A37">
    <w:pPr>
      <w:pStyle w:val="Fuzeile"/>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429289" w14:textId="77777777" w:rsidR="008B558A" w:rsidRDefault="008B558A">
      <w:r>
        <w:separator/>
      </w:r>
    </w:p>
  </w:footnote>
  <w:footnote w:type="continuationSeparator" w:id="0">
    <w:p w14:paraId="70D88469" w14:textId="77777777" w:rsidR="008B558A" w:rsidRDefault="008B5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28FF1" w14:textId="77777777" w:rsidR="00614A37" w:rsidRDefault="00000000">
    <w:pPr>
      <w:pStyle w:val="Kopfzeile"/>
      <w:tabs>
        <w:tab w:val="clear" w:pos="9072"/>
        <w:tab w:val="right" w:pos="9639"/>
      </w:tabs>
      <w:ind w:right="-567"/>
      <w:jc w:val="right"/>
      <w:rPr>
        <w:sz w:val="44"/>
      </w:rPr>
    </w:pPr>
    <w:r>
      <w:rPr>
        <w:noProof/>
        <w:sz w:val="44"/>
      </w:rPr>
      <w:drawing>
        <wp:anchor distT="0" distB="0" distL="0" distR="0" simplePos="0" relativeHeight="251657216" behindDoc="1" locked="0" layoutInCell="1" allowOverlap="1" wp14:anchorId="222CC52D" wp14:editId="2A9514F5">
          <wp:simplePos x="0" y="0"/>
          <wp:positionH relativeFrom="column">
            <wp:posOffset>3357245</wp:posOffset>
          </wp:positionH>
          <wp:positionV relativeFrom="paragraph">
            <wp:posOffset>3810</wp:posOffset>
          </wp:positionV>
          <wp:extent cx="2755265" cy="472440"/>
          <wp:effectExtent l="0" t="0" r="0" b="0"/>
          <wp:wrapNone/>
          <wp:docPr id="1"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2"/>
                  <pic:cNvPicPr>
                    <a:picLocks noChangeAspect="1" noChangeArrowheads="1"/>
                  </pic:cNvPicPr>
                </pic:nvPicPr>
                <pic:blipFill>
                  <a:blip r:embed="rId1"/>
                  <a:stretch>
                    <a:fillRect/>
                  </a:stretch>
                </pic:blipFill>
                <pic:spPr bwMode="auto">
                  <a:xfrm>
                    <a:off x="0" y="0"/>
                    <a:ext cx="2755265" cy="4724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F77BC" w14:textId="77777777" w:rsidR="00614A37" w:rsidRDefault="00000000">
    <w:pPr>
      <w:pStyle w:val="Kopfzeile"/>
      <w:tabs>
        <w:tab w:val="clear" w:pos="9072"/>
        <w:tab w:val="right" w:pos="9639"/>
      </w:tabs>
      <w:ind w:right="-567"/>
      <w:jc w:val="right"/>
      <w:rPr>
        <w:sz w:val="44"/>
      </w:rPr>
    </w:pPr>
    <w:r>
      <w:rPr>
        <w:noProof/>
        <w:sz w:val="44"/>
      </w:rPr>
      <w:drawing>
        <wp:anchor distT="0" distB="0" distL="0" distR="0" simplePos="0" relativeHeight="251658240" behindDoc="1" locked="0" layoutInCell="1" allowOverlap="1" wp14:anchorId="3451CB07" wp14:editId="40E6A515">
          <wp:simplePos x="0" y="0"/>
          <wp:positionH relativeFrom="column">
            <wp:posOffset>3357245</wp:posOffset>
          </wp:positionH>
          <wp:positionV relativeFrom="paragraph">
            <wp:posOffset>3810</wp:posOffset>
          </wp:positionV>
          <wp:extent cx="2755265" cy="472440"/>
          <wp:effectExtent l="0" t="0" r="0" b="0"/>
          <wp:wrapNone/>
          <wp:docPr id="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2"/>
                  <pic:cNvPicPr>
                    <a:picLocks noChangeAspect="1" noChangeArrowheads="1"/>
                  </pic:cNvPicPr>
                </pic:nvPicPr>
                <pic:blipFill>
                  <a:blip r:embed="rId1"/>
                  <a:stretch>
                    <a:fillRect/>
                  </a:stretch>
                </pic:blipFill>
                <pic:spPr bwMode="auto">
                  <a:xfrm>
                    <a:off x="0" y="0"/>
                    <a:ext cx="2755265" cy="47244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8"/>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D45AE2E-ACB7-4822-ADC1-179527734F8B}"/>
    <w:docVar w:name="dgnword-eventsink" w:val="58144168"/>
  </w:docVars>
  <w:rsids>
    <w:rsidRoot w:val="00614A37"/>
    <w:rsid w:val="00003536"/>
    <w:rsid w:val="00161353"/>
    <w:rsid w:val="00256DBB"/>
    <w:rsid w:val="004A0097"/>
    <w:rsid w:val="00614A37"/>
    <w:rsid w:val="008B558A"/>
    <w:rsid w:val="009653D0"/>
    <w:rsid w:val="009C7EE6"/>
    <w:rsid w:val="009F542B"/>
    <w:rsid w:val="00A02068"/>
    <w:rsid w:val="00CE0170"/>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280A1942"/>
  <w15:docId w15:val="{450B5E5A-E68A-F143-9F0D-05AD963A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0915"/>
  </w:style>
  <w:style w:type="paragraph" w:styleId="berschrift1">
    <w:name w:val="heading 1"/>
    <w:basedOn w:val="Standard"/>
    <w:next w:val="Standard"/>
    <w:qFormat/>
    <w:rsid w:val="00431C0A"/>
    <w:pPr>
      <w:keepNext/>
      <w:outlineLvl w:val="0"/>
    </w:pPr>
    <w:rPr>
      <w:b/>
      <w:sz w:val="24"/>
      <w:u w:val="single"/>
    </w:rPr>
  </w:style>
  <w:style w:type="paragraph" w:styleId="berschrift2">
    <w:name w:val="heading 2"/>
    <w:basedOn w:val="Standard"/>
    <w:next w:val="Standard"/>
    <w:qFormat/>
    <w:rsid w:val="00431C0A"/>
    <w:pPr>
      <w:keepNext/>
      <w:ind w:left="708" w:hanging="708"/>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link w:val="Sprechblasentext"/>
    <w:uiPriority w:val="99"/>
    <w:semiHidden/>
    <w:qFormat/>
    <w:rsid w:val="00A33778"/>
    <w:rPr>
      <w:rFonts w:ascii="Tahoma" w:hAnsi="Tahoma" w:cs="Tahoma"/>
      <w:sz w:val="16"/>
      <w:szCs w:val="16"/>
    </w:rPr>
  </w:style>
  <w:style w:type="character" w:customStyle="1" w:styleId="KopfzeileZchn">
    <w:name w:val="Kopfzeile Zchn"/>
    <w:basedOn w:val="Absatz-Standardschriftart"/>
    <w:link w:val="Kopfzeile"/>
    <w:qFormat/>
    <w:rsid w:val="00533447"/>
  </w:style>
  <w:style w:type="character" w:customStyle="1" w:styleId="FuzeileZchn">
    <w:name w:val="Fußzeile Zchn"/>
    <w:basedOn w:val="Absatz-Standardschriftart"/>
    <w:link w:val="Fuzeile"/>
    <w:uiPriority w:val="99"/>
    <w:qFormat/>
    <w:rsid w:val="00533447"/>
  </w:style>
  <w:style w:type="character" w:styleId="Hyperlink">
    <w:name w:val="Hyperlink"/>
    <w:rsid w:val="00533447"/>
    <w:rPr>
      <w:color w:val="0000FF"/>
      <w:u w:val="single"/>
    </w:rPr>
  </w:style>
  <w:style w:type="character" w:styleId="NichtaufgelsteErwhnung">
    <w:name w:val="Unresolved Mention"/>
    <w:basedOn w:val="Absatz-Standardschriftart"/>
    <w:uiPriority w:val="99"/>
    <w:semiHidden/>
    <w:unhideWhenUsed/>
    <w:qFormat/>
    <w:rsid w:val="00DC5850"/>
    <w:rPr>
      <w:color w:val="605E5C"/>
      <w:shd w:val="clear" w:color="auto" w:fill="E1DFDD"/>
    </w:rPr>
  </w:style>
  <w:style w:type="character" w:customStyle="1" w:styleId="NurTextZchn">
    <w:name w:val="Nur Text Zchn"/>
    <w:basedOn w:val="Absatz-Standardschriftart"/>
    <w:link w:val="NurText"/>
    <w:uiPriority w:val="99"/>
    <w:semiHidden/>
    <w:qFormat/>
    <w:rsid w:val="008A0545"/>
    <w:rPr>
      <w:rFonts w:ascii="Calibri" w:hAnsi="Calibri" w:cstheme="minorBidi"/>
      <w:sz w:val="22"/>
      <w:szCs w:val="21"/>
      <w:lang w:eastAsia="en-US"/>
    </w:rPr>
  </w:style>
  <w:style w:type="character" w:styleId="Fett">
    <w:name w:val="Strong"/>
    <w:basedOn w:val="Absatz-Standardschriftart"/>
    <w:uiPriority w:val="22"/>
    <w:qFormat/>
    <w:rsid w:val="004D0BD1"/>
    <w:rPr>
      <w:b/>
      <w:bCs/>
    </w:rPr>
  </w:style>
  <w:style w:type="paragraph" w:customStyle="1" w:styleId="berschrift">
    <w:name w:val="Überschrift"/>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rsid w:val="00431C0A"/>
    <w:pPr>
      <w:jc w:val="right"/>
    </w:pPr>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styleId="Sprechblasentext">
    <w:name w:val="Balloon Text"/>
    <w:basedOn w:val="Standard"/>
    <w:link w:val="SprechblasentextZchn"/>
    <w:uiPriority w:val="99"/>
    <w:semiHidden/>
    <w:unhideWhenUsed/>
    <w:qFormat/>
    <w:rsid w:val="00A33778"/>
    <w:rPr>
      <w:rFonts w:ascii="Tahoma" w:hAnsi="Tahoma" w:cs="Tahoma"/>
      <w:sz w:val="16"/>
      <w:szCs w:val="16"/>
    </w:rPr>
  </w:style>
  <w:style w:type="paragraph" w:customStyle="1" w:styleId="Kopf-Fuzeile">
    <w:name w:val="Kopf-/Fußzeile"/>
    <w:basedOn w:val="Standard"/>
    <w:qFormat/>
  </w:style>
  <w:style w:type="paragraph" w:styleId="Kopfzeile">
    <w:name w:val="header"/>
    <w:basedOn w:val="Standard"/>
    <w:link w:val="KopfzeileZchn"/>
    <w:unhideWhenUsed/>
    <w:rsid w:val="00533447"/>
    <w:pPr>
      <w:tabs>
        <w:tab w:val="center" w:pos="4536"/>
        <w:tab w:val="right" w:pos="9072"/>
      </w:tabs>
    </w:pPr>
  </w:style>
  <w:style w:type="paragraph" w:styleId="Fuzeile">
    <w:name w:val="footer"/>
    <w:basedOn w:val="Standard"/>
    <w:link w:val="FuzeileZchn"/>
    <w:uiPriority w:val="99"/>
    <w:unhideWhenUsed/>
    <w:rsid w:val="00533447"/>
    <w:pPr>
      <w:tabs>
        <w:tab w:val="center" w:pos="4536"/>
        <w:tab w:val="right" w:pos="9072"/>
      </w:tabs>
    </w:pPr>
  </w:style>
  <w:style w:type="paragraph" w:customStyle="1" w:styleId="Default">
    <w:name w:val="Default"/>
    <w:qFormat/>
    <w:rsid w:val="007A3319"/>
    <w:rPr>
      <w:rFonts w:ascii="Tahoma" w:hAnsi="Tahoma" w:cs="Tahoma"/>
      <w:color w:val="000000"/>
      <w:sz w:val="24"/>
      <w:szCs w:val="24"/>
    </w:rPr>
  </w:style>
  <w:style w:type="paragraph" w:styleId="StandardWeb">
    <w:name w:val="Normal (Web)"/>
    <w:basedOn w:val="Standard"/>
    <w:uiPriority w:val="99"/>
    <w:semiHidden/>
    <w:unhideWhenUsed/>
    <w:qFormat/>
    <w:rsid w:val="00C45B62"/>
    <w:pPr>
      <w:spacing w:beforeAutospacing="1" w:afterAutospacing="1"/>
    </w:pPr>
    <w:rPr>
      <w:sz w:val="24"/>
      <w:szCs w:val="24"/>
    </w:rPr>
  </w:style>
  <w:style w:type="paragraph" w:customStyle="1" w:styleId="alast">
    <w:name w:val="alast"/>
    <w:basedOn w:val="Standard"/>
    <w:qFormat/>
    <w:rsid w:val="00C45B62"/>
    <w:pPr>
      <w:spacing w:beforeAutospacing="1" w:afterAutospacing="1"/>
    </w:pPr>
    <w:rPr>
      <w:sz w:val="24"/>
      <w:szCs w:val="24"/>
    </w:rPr>
  </w:style>
  <w:style w:type="paragraph" w:styleId="Listenabsatz">
    <w:name w:val="List Paragraph"/>
    <w:basedOn w:val="Standard"/>
    <w:uiPriority w:val="34"/>
    <w:qFormat/>
    <w:rsid w:val="0018213B"/>
    <w:pPr>
      <w:ind w:left="720"/>
      <w:contextualSpacing/>
    </w:pPr>
  </w:style>
  <w:style w:type="paragraph" w:styleId="NurText">
    <w:name w:val="Plain Text"/>
    <w:basedOn w:val="Standard"/>
    <w:link w:val="NurTextZchn"/>
    <w:uiPriority w:val="99"/>
    <w:semiHidden/>
    <w:unhideWhenUsed/>
    <w:qFormat/>
    <w:rsid w:val="008A0545"/>
    <w:rPr>
      <w:rFonts w:ascii="Calibri" w:hAnsi="Calibri" w:cstheme="minorBidi"/>
      <w:sz w:val="22"/>
      <w:szCs w:val="21"/>
      <w:lang w:eastAsia="en-US"/>
    </w:rPr>
  </w:style>
  <w:style w:type="paragraph" w:customStyle="1" w:styleId="yiv4287862875msonormal">
    <w:name w:val="yiv4287862875msonormal"/>
    <w:basedOn w:val="Standard"/>
    <w:qFormat/>
    <w:rsid w:val="00F86E1C"/>
    <w:pPr>
      <w:spacing w:beforeAutospacing="1" w:afterAutospacing="1"/>
    </w:pPr>
    <w:rPr>
      <w:sz w:val="24"/>
      <w:szCs w:val="24"/>
    </w:rPr>
  </w:style>
  <w:style w:type="paragraph" w:customStyle="1" w:styleId="Tabelleninhalt">
    <w:name w:val="Tabelleninhalt"/>
    <w:basedOn w:val="Standard"/>
    <w:qFormat/>
    <w:pPr>
      <w:widowControl w:val="0"/>
      <w:suppressLineNumbers/>
    </w:pPr>
  </w:style>
  <w:style w:type="paragraph" w:customStyle="1" w:styleId="Tabellenberschrift">
    <w:name w:val="Tabellenüberschrift"/>
    <w:basedOn w:val="Tabelleninhalt"/>
    <w:qFormat/>
    <w:pPr>
      <w:jc w:val="center"/>
    </w:pPr>
    <w:rPr>
      <w:b/>
      <w:bCs/>
    </w:rPr>
  </w:style>
  <w:style w:type="paragraph" w:customStyle="1" w:styleId="VorformatierterText">
    <w:name w:val="Vorformatierter Text"/>
    <w:basedOn w:val="Standard"/>
    <w:qFormat/>
    <w:rPr>
      <w:rFonts w:ascii="Liberation Mono" w:eastAsia="Liberation Mono" w:hAnsi="Liberation Mono" w:cs="Liberation Mono"/>
    </w:rPr>
  </w:style>
  <w:style w:type="table" w:styleId="Tabellenraster">
    <w:name w:val="Table Grid"/>
    <w:basedOn w:val="NormaleTabelle"/>
    <w:uiPriority w:val="39"/>
    <w:rsid w:val="007E4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op-netzwerk.de/" TargetMode="External"/><Relationship Id="rId1" Type="http://schemas.openxmlformats.org/officeDocument/2006/relationships/hyperlink" Target="http://www.operier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143B9-9AE6-4627-99CA-B3E94ECE5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2257</Characters>
  <Application>Microsoft Office Word</Application>
  <DocSecurity>0</DocSecurity>
  <Lines>18</Lines>
  <Paragraphs>5</Paragraphs>
  <ScaleCrop>false</ScaleCrop>
  <Company>Praxis Drs. Rulf/Langhorst</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Herrn</dc:title>
  <dc:subject/>
  <dc:creator>Dr.W.Rulf</dc:creator>
  <dc:description/>
  <cp:lastModifiedBy>David Hennig</cp:lastModifiedBy>
  <cp:revision>3</cp:revision>
  <cp:lastPrinted>2026-07-26T17:26:00Z</cp:lastPrinted>
  <dcterms:created xsi:type="dcterms:W3CDTF">2026-07-31T07:41:00Z</dcterms:created>
  <dcterms:modified xsi:type="dcterms:W3CDTF">2026-07-31T07:47:00Z</dcterms:modified>
  <dc:language>de-DE</dc:language>
</cp:coreProperties>
</file>